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vertAnchor="page" w:horzAnchor="margin" w:tblpXSpec="center" w:tblpY="297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70AF5" w:rsidTr="006E6028">
        <w:trPr>
          <w:trHeight w:val="285"/>
        </w:trPr>
        <w:tc>
          <w:tcPr>
            <w:tcW w:w="3403" w:type="dxa"/>
          </w:tcPr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565E93" w:rsidRDefault="00565E93" w:rsidP="00470AF5">
            <w:pPr>
              <w:rPr>
                <w:rFonts w:ascii="Verdana" w:hAnsi="Verdana"/>
                <w:b/>
                <w:color w:val="009999"/>
              </w:rPr>
            </w:pPr>
          </w:p>
          <w:p w:rsidR="00C07B48" w:rsidRDefault="00C07B48" w:rsidP="00470AF5">
            <w:pPr>
              <w:rPr>
                <w:rFonts w:ascii="Verdana" w:hAnsi="Verdana"/>
                <w:b/>
                <w:iCs/>
                <w:color w:val="009999"/>
              </w:rPr>
            </w:pPr>
          </w:p>
          <w:p w:rsidR="00C07B48" w:rsidRDefault="00C07B48" w:rsidP="00470AF5">
            <w:pPr>
              <w:rPr>
                <w:rFonts w:ascii="Verdana" w:hAnsi="Verdana"/>
                <w:b/>
                <w:iCs/>
                <w:color w:val="009999"/>
              </w:rPr>
            </w:pPr>
          </w:p>
          <w:p w:rsidR="00C07B48" w:rsidRDefault="00C07B48" w:rsidP="00470AF5">
            <w:pPr>
              <w:rPr>
                <w:rFonts w:ascii="Verdana" w:hAnsi="Verdana"/>
                <w:b/>
                <w:iCs/>
                <w:color w:val="009999"/>
              </w:rPr>
            </w:pPr>
          </w:p>
          <w:p w:rsidR="00470AF5" w:rsidRPr="00C07B48" w:rsidRDefault="00C07B48" w:rsidP="00470AF5">
            <w:pPr>
              <w:rPr>
                <w:rFonts w:ascii="Verdana" w:hAnsi="Verdana"/>
                <w:b/>
                <w:iCs/>
                <w:color w:val="009999"/>
              </w:rPr>
            </w:pPr>
            <w:r w:rsidRPr="00C07B48">
              <w:rPr>
                <w:rFonts w:ascii="Verdana" w:hAnsi="Verdana"/>
                <w:b/>
                <w:iCs/>
                <w:color w:val="009999"/>
              </w:rPr>
              <w:t>Ademhalingsklachten</w:t>
            </w: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470AF5" w:rsidRPr="00565E93" w:rsidRDefault="00470AF5" w:rsidP="00470AF5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Oefentherapie </w:t>
            </w:r>
          </w:p>
          <w:p w:rsidR="00470AF5" w:rsidRDefault="00470AF5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Default="00C07B48" w:rsidP="00470AF5">
            <w:pPr>
              <w:rPr>
                <w:color w:val="009999"/>
              </w:rPr>
            </w:pPr>
          </w:p>
          <w:p w:rsidR="00C07B48" w:rsidRPr="00C07B48" w:rsidRDefault="00C07B48" w:rsidP="00470AF5">
            <w:pPr>
              <w:rPr>
                <w:rFonts w:ascii="Verdana" w:hAnsi="Verdana"/>
                <w:b/>
                <w:color w:val="009999"/>
              </w:rPr>
            </w:pPr>
            <w:r w:rsidRPr="00C07B48">
              <w:rPr>
                <w:rFonts w:ascii="Verdana" w:hAnsi="Verdana"/>
                <w:b/>
                <w:color w:val="009999"/>
              </w:rPr>
              <w:t>Persoonlijke begeleiding</w:t>
            </w:r>
          </w:p>
        </w:tc>
        <w:tc>
          <w:tcPr>
            <w:tcW w:w="7229" w:type="dxa"/>
          </w:tcPr>
          <w:p w:rsidR="00FB34BB" w:rsidRPr="00C07B48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De ademhaling is een belangrijk onderdeel in het </w:t>
            </w:r>
            <w:proofErr w:type="spellStart"/>
            <w:r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houdings</w:t>
            </w:r>
            <w:proofErr w:type="spellEnd"/>
            <w:r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- en bewegingspatroon en zo ook in het lichamelijk en geestelijk functioneren. Ademen doen we onbewust. Toch kan</w:t>
            </w:r>
            <w:r w:rsidR="00C07B48"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</w:t>
            </w:r>
            <w:r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door diverse oorzaken, bijvoorbeeld benauwdheid door allergie, astma, longafwijkingen</w:t>
            </w:r>
            <w:r w:rsidR="00C07B48"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</w:t>
            </w:r>
            <w:r w:rsidRPr="00C07B48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zoals emfyseem en hyperventilatie, de ademhaling niet goed verlopen.</w:t>
            </w:r>
          </w:p>
          <w:p w:rsidR="00C07B48" w:rsidRDefault="00C07B48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B34BB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Wanneer er bijvoorbeeld een verstoring is van de ademhaling door (over-)spanning of pijnklachten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kan de ademhaling op een negatieve wijze beïnvloed worden. Het lichaam raakt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uit balans. Symptomen als duizeligheid, hartkloppingen, benauwdheid of het niet goed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kunnen doorademen kunnen optreden. Duurt zo’n situatie te lang dan loopt u het gevaar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 een vicieuze cirkel te belanden waardoor u niet meer optimaal kunt functioneren.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is belangrijk dat u leert een dergelijke situatie te doorbreken en uiteindelijk te voorkomen.</w:t>
            </w:r>
          </w:p>
          <w:p w:rsidR="00C07B48" w:rsidRPr="00FB34BB" w:rsidRDefault="00C07B48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B34BB" w:rsidRPr="00FB34BB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oefentherapeut Mensendieck maakt u bewust van uw houding en manier van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bewegen in relatie tot uw, in dit geval, ademhalingsklachten. De oefentherapeut geeft u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inzicht in de gevolgen van de aandoening/ klacht voor het lichaam en welke invloed dit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heeft op de ademhaling.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Samen met de oefentherapeut gaat u op zoek naar de oorzaak van de problemen rondom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ademhaling en wordt er d.m.v. oefeningen, instructies en adviezen gewerkt aan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zo optimaal mogelijke natuurlijke en ontspannen ademhaling. Het direct kunnen toepassen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integreren van het geleerde in het dagelijks bewegen is belangrijk. U leert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omgaan met uw klachten en/of hoe u adequaat op uw klachten kunt reageren, zodat ze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verminderen of verdwijnen en niet meer terugkeren.</w:t>
            </w:r>
          </w:p>
          <w:p w:rsidR="00C07B48" w:rsidRDefault="00C07B48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B34BB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werkt onder begeleiding van uw oefentherapeut aan het herstel van de balans tussen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spanning en ontspanning en brengt het lichaam weer in een betere conditie. De oefentherapeut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geeft u inzicht in de reactie van uw lichaam op factoren die van invloed kunnen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zijn op het ontstaan van ademhalingsklachten. U leert hierdoor de klachten te begrijpen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er op een adequate en positieve manier mee om te gaan.</w:t>
            </w:r>
          </w:p>
          <w:p w:rsidR="00C07B48" w:rsidRPr="00FB34BB" w:rsidRDefault="00C07B48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B34BB" w:rsidRPr="00FB34BB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oefentherapeut stemt de behandeling af op uw persoonlijke situatie. Dat betekent dat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oefeningen, instructies en adviezen toepasbaar zijn in uw dagelijkse activiteiten, thuis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op het werk, maar ook bijv. tijdens het sporten. U leert dat uw ademhaling zich aan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uw verschillende dagelijkse activiteiten aanpast en weer in balans komt.</w:t>
            </w:r>
          </w:p>
          <w:p w:rsidR="00C07B48" w:rsidRDefault="00C07B48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B34BB" w:rsidRPr="00FB34BB" w:rsidRDefault="00FB34BB" w:rsidP="00C07B4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Door de adviezen van uw oefentherapeut toe te passen, leert u zo optimaal mogelijk te</w:t>
            </w:r>
            <w:r w:rsidR="00C07B48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FB34B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functioneren binnen uw eigen mogelijkheden met een gezonde, ontspannen ademhaling.</w:t>
            </w:r>
          </w:p>
          <w:p w:rsidR="00470AF5" w:rsidRDefault="00470AF5" w:rsidP="00C07B48">
            <w:pPr>
              <w:jc w:val="both"/>
            </w:pPr>
          </w:p>
        </w:tc>
      </w:tr>
    </w:tbl>
    <w:p w:rsidR="00470AF5" w:rsidRDefault="00470AF5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-833120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AF5" w:rsidRPr="00565E93" w:rsidRDefault="00C07B48" w:rsidP="00470AF5">
      <w:pPr>
        <w:ind w:right="206"/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Ademhalingsklachten</w:t>
      </w:r>
    </w:p>
    <w:p w:rsidR="00470AF5" w:rsidRDefault="00D45620">
      <w:r w:rsidRPr="00D45620">
        <w:rPr>
          <w:noProof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-1362075</wp:posOffset>
            </wp:positionH>
            <wp:positionV relativeFrom="paragraph">
              <wp:posOffset>-676275</wp:posOffset>
            </wp:positionV>
            <wp:extent cx="5534025" cy="9696450"/>
            <wp:effectExtent l="19050" t="0" r="9525" b="0"/>
            <wp:wrapNone/>
            <wp:docPr id="12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128" w:rsidRDefault="00FD5128"/>
    <w:p w:rsidR="006E6028" w:rsidRDefault="006E6028"/>
    <w:p w:rsidR="006E6028" w:rsidRDefault="006E6028"/>
    <w:p w:rsidR="00D45620" w:rsidRDefault="00AB7056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-1590675</wp:posOffset>
            </wp:positionH>
            <wp:positionV relativeFrom="paragraph">
              <wp:posOffset>-13970</wp:posOffset>
            </wp:positionV>
            <wp:extent cx="5534025" cy="9696450"/>
            <wp:effectExtent l="19050" t="0" r="9525" b="0"/>
            <wp:wrapNone/>
            <wp:docPr id="13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620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-642620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4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45620" w:rsidTr="00D45620">
        <w:trPr>
          <w:trHeight w:val="285"/>
        </w:trPr>
        <w:tc>
          <w:tcPr>
            <w:tcW w:w="3403" w:type="dxa"/>
          </w:tcPr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85342E" w:rsidRDefault="0085342E" w:rsidP="00D45620">
            <w:pPr>
              <w:rPr>
                <w:rFonts w:ascii="Verdana" w:hAnsi="Verdana"/>
                <w:b/>
                <w:color w:val="009999"/>
              </w:rPr>
            </w:pPr>
          </w:p>
          <w:p w:rsidR="00D45620" w:rsidRPr="00565E93" w:rsidRDefault="00D45620" w:rsidP="00D45620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85342E" w:rsidRPr="0085342E" w:rsidRDefault="0085342E" w:rsidP="0085342E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85342E" w:rsidRPr="0085342E" w:rsidRDefault="0085342E" w:rsidP="0085342E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85342E" w:rsidRDefault="0085342E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85342E" w:rsidRDefault="0085342E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85342E" w:rsidRDefault="0085342E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D45620" w:rsidRPr="00565E93" w:rsidRDefault="00D45620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  <w:r w:rsidRPr="00565E93">
              <w:rPr>
                <w:rFonts w:ascii="Verdana" w:hAnsi="Verdana"/>
                <w:b/>
                <w:color w:val="009999"/>
                <w:sz w:val="24"/>
                <w:szCs w:val="24"/>
              </w:rPr>
              <w:t>Oefentherapie Bunnik</w:t>
            </w:r>
          </w:p>
          <w:p w:rsidR="00D45620" w:rsidRPr="00565E93" w:rsidRDefault="00D45620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D45620" w:rsidRPr="00565E93" w:rsidRDefault="00D45620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D45620" w:rsidRPr="00565E93" w:rsidRDefault="00D45620" w:rsidP="00D4562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D45620" w:rsidRPr="00565E93" w:rsidRDefault="00460D93" w:rsidP="00D4562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</w:t>
            </w:r>
            <w:r w:rsidR="00D45620"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/ 06-16273447</w:t>
            </w:r>
          </w:p>
          <w:p w:rsidR="00D45620" w:rsidRPr="00460D93" w:rsidRDefault="00460D93" w:rsidP="00D4562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8" w:history="1">
              <w:r w:rsidRPr="00460D93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D45620" w:rsidRPr="00565E93" w:rsidRDefault="00D45620" w:rsidP="00D4562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 w:rsidRPr="00565E93"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45620" w:rsidRDefault="00D45620" w:rsidP="00D45620">
            <w:pPr>
              <w:jc w:val="both"/>
            </w:pPr>
          </w:p>
        </w:tc>
      </w:tr>
    </w:tbl>
    <w:p w:rsidR="006E6028" w:rsidRDefault="006E6028">
      <w:pPr>
        <w:spacing w:after="200" w:line="276" w:lineRule="auto"/>
      </w:pPr>
    </w:p>
    <w:tbl>
      <w:tblPr>
        <w:tblStyle w:val="Tabelraster"/>
        <w:tblpPr w:leftFromText="141" w:rightFromText="141" w:vertAnchor="page" w:horzAnchor="margin" w:tblpXSpec="center" w:tblpY="297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6E6028" w:rsidTr="006E6028">
        <w:trPr>
          <w:trHeight w:val="285"/>
        </w:trPr>
        <w:tc>
          <w:tcPr>
            <w:tcW w:w="3403" w:type="dxa"/>
          </w:tcPr>
          <w:p w:rsidR="006E6028" w:rsidRPr="00565E93" w:rsidRDefault="006E6028" w:rsidP="006E6028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6E6028" w:rsidRDefault="006E6028" w:rsidP="00396BD2">
            <w:pPr>
              <w:jc w:val="both"/>
            </w:pPr>
          </w:p>
        </w:tc>
      </w:tr>
    </w:tbl>
    <w:p w:rsidR="006E6028" w:rsidRDefault="006E6028" w:rsidP="0085342E"/>
    <w:sectPr w:rsidR="006E6028" w:rsidSect="0035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F4598"/>
    <w:multiLevelType w:val="hybridMultilevel"/>
    <w:tmpl w:val="DC426436"/>
    <w:lvl w:ilvl="0" w:tplc="C36EF5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1C7"/>
    <w:rsid w:val="002E0DEA"/>
    <w:rsid w:val="003571C7"/>
    <w:rsid w:val="00460D93"/>
    <w:rsid w:val="00470AF5"/>
    <w:rsid w:val="00565E93"/>
    <w:rsid w:val="006E6028"/>
    <w:rsid w:val="0085342E"/>
    <w:rsid w:val="009362B1"/>
    <w:rsid w:val="00AB7056"/>
    <w:rsid w:val="00C07B48"/>
    <w:rsid w:val="00D45620"/>
    <w:rsid w:val="00F206D6"/>
    <w:rsid w:val="00FB34BB"/>
    <w:rsid w:val="00FD31E5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5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6E60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E602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E60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fentherapie.bunnik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AF29-83DD-447E-A3F6-43BBC181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2011-08-29T17:38:00Z</dcterms:created>
  <dcterms:modified xsi:type="dcterms:W3CDTF">2013-07-02T06:26:00Z</dcterms:modified>
</cp:coreProperties>
</file>